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1C" w:rsidRPr="00751383" w:rsidRDefault="00751383" w:rsidP="00751383">
      <w:pPr>
        <w:pStyle w:val="a6"/>
        <w:spacing w:before="0" w:beforeAutospacing="0" w:after="0" w:afterAutospacing="0"/>
        <w:ind w:firstLineChars="929" w:firstLine="2611"/>
        <w:rPr>
          <w:rFonts w:ascii="黑体" w:eastAsia="黑体" w:hAnsi="宋体" w:hint="eastAsia"/>
          <w:b/>
          <w:bCs/>
          <w:sz w:val="28"/>
          <w:szCs w:val="28"/>
        </w:rPr>
      </w:pPr>
      <w:r w:rsidRPr="00751383">
        <w:rPr>
          <w:rFonts w:ascii="黑体" w:eastAsia="黑体" w:hAnsi="宋体" w:hint="eastAsia"/>
          <w:b/>
          <w:bCs/>
          <w:sz w:val="28"/>
          <w:szCs w:val="28"/>
        </w:rPr>
        <w:t>2.5 滕王阁序 教案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【教学目的】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1.了解作者在文中的观点及骈体文的特点。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2.学习本文将典故与眼前情景相结合的写法。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3.理解文中的典故。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4.掌握“故”“尽”“属”“即”“且”“矣”的用法。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5.背诵课文。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【教学重点】理解典故；理解内容和观点。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【教学难点】骈体文的特点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【教学课时】3课时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【教学方法】朗读背诵与赏析相结合的方法。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第一课时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教学目标：介绍作家作品，文体知识；初读课文。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教学过程：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一.解题：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《滕王阁序》全称《秋日登洪府滕王阁饯别序》，又名《滕王阁诗序》《宴滕王阁序》。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滕王阁因滕王李元婴得名。李元婴是唐高祖李渊的幼子，唐太宗李世民的弟弟，骄奢淫逸，品行不端，毫无政绩可言。但他精通歌舞，善画蝴蝶，很有艺术才情。他修建滕王阁，也是歌舞享乐的需要。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“序”——文体的一种。有书序、赠序、宴集序等。书序是著作或诗文前的说明或评价性文字，本文是饯别序，即临别赠言，属于赠序类的文章。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统观全文，由地及人，由人及景，由景及情，步步递进，紧扣题意。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文因饯别而作，但对于宴会之盛仅略叙数笔带过，而倾全力写登阁所见之景，因景而生之情，这就脱去了一般饯别文章颂扬、应酬的窠臼，辟出了自家新径。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二.背景：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唐高宗十四年，王勃的父亲任六合县县令，王勃赴六合经过洪州。文中“童子何知，躬逢胜饯”可佐证。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还有一种说法，王勃上元二幼年前往交趾看望父亲，路过南昌时所作，序文中内容的博大，辞采的富赡看来，非“童子”之作，而是成年作品，“童子”非小孩，而是“弱冠”二十岁左右之作。课文采用这种说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三.时人对王勃的评价：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smartTag w:uri="urn:schemas-microsoft-com:office:smarttags" w:element="chsdate">
        <w:smartTagPr>
          <w:attr w:name="Year" w:val="2014"/>
          <w:attr w:name="Month" w:val="9"/>
          <w:attr w:name="Day" w:val="9"/>
          <w:attr w:name="IsLunarDate" w:val="False"/>
          <w:attr w:name="IsROCDate" w:val="False"/>
        </w:smartTagPr>
        <w:r>
          <w:rPr>
            <w:rFonts w:ascii="宋体" w:eastAsia="宋体" w:hAnsi="宋体"/>
            <w:sz w:val="21"/>
            <w:szCs w:val="21"/>
          </w:rPr>
          <w:t>九月九日</w:t>
        </w:r>
      </w:smartTag>
      <w:r>
        <w:rPr>
          <w:rFonts w:ascii="宋体" w:eastAsia="宋体" w:hAnsi="宋体"/>
          <w:sz w:val="21"/>
          <w:szCs w:val="21"/>
        </w:rPr>
        <w:t>都督大宴滕王阁，宿命其婿作序以夸客，因出纸笔遍请客，莫敢当，至勃，泛然不辞。都督怒，起更衣，遣吏伺其文辄报。一再报，语益奇，乃矍然曰：“天才也！”请遂成文，极欢罢。时人认为王勃年轻气盛，才华横溢，挥毫泼墨，而语惊四座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四.关于骈体文：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骈文，是魏晋后产生的一种新文体，又称骈俪文。南北朝是骈体文的全盛时期。骈体文的表达方式与一般的散文有所不同，语言上有三方面的特点：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1、语句方面的特点，即骈偶和“四六”，又称为“四六文”。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2、是语音方面的特点，即平仄相对。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3、是用词方面的特点，即用典和藻饰。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五.朗读与预习：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1.下列词语的注音释义全都正确的是：（引导学生逐段批注）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 宇文新洲之懿范 懿：yi 美好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B 俨骖騑于上路，访风景于崇阿 崇阿：a 高大的丘陵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 云销雨霁 霁：ji 天气晴朗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 逸兴遄飞遄：chuan 迅速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2.断句品韵：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A 四四对四四：豫章/故郡，洪都/新府 “二二式”。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B 六字句的断句：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（1.孟学士/之词宗，访风景/于崇阿 “三三式”；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（2.临/帝子之长州；穷/待遇之萦回 “一五式”；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（3.钟鸣/鼎食/之家；谁悲/失路/之人 “二二二式”；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（4.响穷/彭蠡之滨；气凌/彭泽之樽 “二四式”；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（5.抚/凌云/而自惜；幸/承恩/于伟饯 “一二三式”。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C.七字句的读法（按意义划分）：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（1）.襟三江/而带五湖；潦水尽/而寒潭清 “三四式”；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（2.）龙光/射/牛斗之墟；宾主/尽/东南之美 “二一四式”；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（3.）落霞/与孤鹜/齐飞；秋水/共长天/一色 “二三二式”；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（4）.都督/阎公/之雅望“二二三式”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D.四六对四六：渔舟/唱晚，响穿/彭蠡之滨；雁阵/惊寒，声断/衡阳之浦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E 六四对六四：屈贾宜/于长沙，非无/圣主；窜梁泓/于海曲，岂乏/明时？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F 主谓结构相对：雄州/雾列，俊采/星驰。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G 动宾结构相对：望长安/于日下，目吴会/于云间。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H 偏正结构相对：……钟鸣鼎食/之家，……青雀黄龙/之轴。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六.讲读课文第一段：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（一） 第一段中有几个典故（典故分事典和语典，来自史传上的记载称事典，来自典籍上的现成语句叫语典）。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1.豫章故郡（见注释）。2.龙光射牛斗之墟（见注释）。3.控蛮荆（见注释）。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（二）补充注释：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1.豫章故郡 故：旧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2.地接衡庐 接：接壤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3.襟三江而带五湖 襟、带：名词用作动词，连接、环绕的意思。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4.雄州雾列，俊采星驰 雾、星：名词作状语，像雾一样、像星一样。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5.宾主尽东南之美 尽：全都是，形容词作动词。美：形容词作名词，俊杰。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6.千里逢迎 千里： 数量词作名词，远道而来的客人。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7.高朋满座 高：尊贵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（三）简析第一段：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1.首句由名称的沿革，道出历史的久远。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2.二三句写界域的广大、辖境的辽阔与地理位置。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3.四五句，由赞美“雄州”到称赏“俊采”。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4.六句，写州城形胜，宾主才美（为下文的“才美”过渡）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5.七八九句，赞美宾主，点面结合。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6.十句，自己“闯入”，委婉含蓄，不卑不亢。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问题：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⒈作者是如何写洪州的地理风貌的?突出了什么特点?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明确：“豫章故郡，洪都新府。”――历史久远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“星分翼轸，地接衡庐”――界域辽阔。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“襟三江而带五湖，控蛮荆而引瓯越”――地势宏伟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2.作者怎样写参加宴会的人物，照应了前文的哪个词语?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明确：作者在写参加宴席人物时，用了“雅望”“懿范”“胜友”“高朋”“腾蛟起凤”“紫电清霜”等词语，极尽人物的文韬武略，照应了前文的“俊采”一词。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3.文章开始不写楼台，不写宴会，而先写地势与人物，这样写有何好处?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明确：文章借用铺陈的手法，历叙界域之大，地势之雄，物产丰富，人才俊美，既渲染了和乐的氛围、宴会的高雅，同时也紧扣照应了题目《秋日登洪府滕王阁饯别序》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7.小结：本段略写洪州的地理风貌，极写滕王阁的无限壮美，和周围环境的超凡脱俗，以及阁中如云高朋的文才武略。这样写，既初步写出了滕王阁的不同凡响，又为后文详写做好了铺垫。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8.背诵本段。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七.讲读第二三段：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（一）典故理解：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1.钟鸣鼎食之家 2.雁阵惊寒，声断衡阳之浦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（二）补充注释：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1.青雀黄龙之轴 青雀黄龙：名词作动词，雕有青雀黄龙头形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2.彩彻区明 彻：普照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3.雁阵惊寒 惊：被……惊扰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4.时维九月，序属三秋 序：时间。属：是。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5.潦水尽而寒潭清 而：因而。尽：干涸。寒：寒冷。清：澄清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6.烟光凝而暮山紫 烟光：山岚。凝：凝聚。暮：傍晚。紫：呈现紫色。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7.即冈峦之体势 即：依附。体势：态势，形势。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（三）分析第二部分：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1.第二段意思：写三秋时节滕王阁的万千气象和周围的自然景观。笔触转细，渐入佳境，让人赏心悦目。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（1.第一句：交代时令（三秋时节）。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（2.第二句：写秋水即秋色的特征。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（3.第三句：用四个六字句，写来宾驾御名车骏马，造访滕王阁之情景。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（4.第四句：用四个四字句，写滕王阁的自然环境和气势。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（5.第五句：“四六”句对“四六”句，描写滕王阁所处山水形胜之地。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2.第三段意思：近距离地开始了穷微尽妙、绘声绘色的描写，进一步写滕王阁环境之美，将滕王阁及周围景色推上美的极致。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（1.第一句：两个三字句，由外到里，由上到下，写出登阁的情景，抒发喜悦之情。两个六字句，写登高望远所见山川之美，虚实结合。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（2.第二句：四六句对四六句，极写人烟之盛，舸舰之多，表现富庶祥和。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（3.第三句：两个四字句，转写自然景物，描绘雨后天晴的景色。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（4.第四句：两个七字句，是千古绝唱之句，把对滕王阁景物描写推向高潮。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（6.第五句：四六句对四六句，叙写生活之乐，候鸟之乐，将各具情趣的社会与自然融为一体。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问题：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1.本部分是著名的写景段落，历来脍炙人口。请用自己的语言把这幅“晚秋暮色图”的意境描述出来。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明确：①色彩变化之美； ②远近错落之美； ③上下浑成之美； ④虚实相映之美。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2.鉴赏名句“落霞与孤鹜齐飞，秋水共长天一色” 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明确：青天碧水，天水相接，上下浑然一色。彩霞自上而下，孤鹜自下而上，相映增辉，构成一幅色彩明丽而又上下浑成的绝妙图画。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课后，展开想象，将该句扩写成百字左右的短文。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3.这两段秋景的描述与传统中描写秋景的意境有什么不同？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明确：一反传统中“悲秋”的习惯写法，为秋景注入了超逸豪迈的情致。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 思考：本部分是怎样将叙事、写景与抒情融合在一起的?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 ①“潦水尽…”，清澈的潭水给人清爽的感觉。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②高耸入云，溢彩流丹的滕王阁令人叹为观止。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③“落霞…”的朦胧秋景，“闾阎扑地…青雀黄龙之舳”的富庶祥和都洋溢着作者无比愉悦的心情。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作者写自己的喜悦心情毫不张扬，而是寓情于事于景，含蓄婉转地表达出来的，给人天衣无缝、妙合无垠之感。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八.背诵2~3段。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第二课时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教学目标：复习1~3段中的典故，分析4~6段。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教学过程：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一.复习典故（略）。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二.分析第四五段：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（一）补充注释：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1.四美具 具：具有，都有。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2.而难并 并：会聚一起。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3.穷睇眄于中天 穷：望尽。中：最高处。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4.极娱游于暇日 极：尽情。娱游：欢乐。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5.兴尽悲来 兴：兴致。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6.关山难越，谁悲失路之人 悲：悲怜。失路：迷路，不得志。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7.屈贾宜于长沙 屈：被……贬谪。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8.所赖君子见机 赖：依赖。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9.老当益壮：老了应当更加有壮志。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10.穷且益坚：且：反而。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11.不坠青云之志 坠：抛弃。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（二）典故理解：（此两段十五个典故，参看注释理解其作用及表现意义）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（三）分析第四段内容：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1.第一句：过渡，由登览之乐到宴会之乐。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2.第二句：写管弦之盛，歌声之美。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3.第三句：四六句对四六句，铺叙欢饮娱乐的场景，用典故暗示宴会的豪华，人物的高雅。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4.第四句：两个三字句，由喜悦渐生悲慨。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5.第五句：把视野扩展到宴会外——为下面抒情张本。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6.第六句：揭示哲理，一是慨叹宇宙之大，二是感叹人生无常。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7.第七句：是虚写，言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8.第八句：由宇宙的广漠衬托人生之渺小，从而引发感慨。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9.一问一答，流露出怀才不遇的心绪，充满了自我悲伤的情调。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10.最后两句：直抒胸臆，坦言心怀，写自己报国无路，济世无门，言辞哀婉。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11.小结：本段集中笔墨，描写和渲染阁中气氛，赞美文人雅士们的气概和风采。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（四）分析第五段内容：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1.写冯唐、李广的目的是什么？—宽慰包括自己在内的失意之人。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2.表明作者高尚的人生观的句子是哪几句？—“老当益壮……志。”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3.引用了哪两个典故，表现了作者乐观开朗的情怀？—“酌贪泉……犹欢。”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4.写孟尝、阮籍的人生观的目的是什么？—反成自己坚定的意志。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5.小结：本段笔锋陡转，由盛赞良辰美景文人墨客转为慨叹人世艰难仕途崎岖，大发怀才不遇之感慨，为自己也为别的文人被压抑被埋没深鸣不平。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问题：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1.这两部分是由眼前的宴饮娱乐引发的人生感慨。而在写作上最大的特色是用了大量典故来叙事、抒情，有的是历史故事，有的是前人文句。通读课文，找出文章引用的典故并思考抒发了作者怎样的人生感慨。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明确： ①“长安”“帝阍”“宣室”→报国无门，济世无路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②“冯唐”“李广”∕“贾谊”“梁鸿”→慨年时易往，功业难成，流露出嗟卑叹老的伤感和见机知命的消极心理（明用）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③“马援”（穷…老…）→不因年华易逝、处境困顿而自暴自弃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④“贪泉”“涸辙”→身处逆境，犹乐观开怀（暗用）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（五）背诵这两段。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三.分析六、七段：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（一）讲解典故，了解内容。（略）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（二）补充注释：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1.一介书生 介：个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2.等终军之弱冠 等：等同。弱冠：指二十岁，古代以二十岁为弱年，行冠礼，为成年人。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3.有怀投笔 怀：心思。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4.奉晨昏于万里 奉：侍奉。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5.接孟氏之芳邻 接：结交。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6.胜地不常，盛宴难再 胜：美好。再：第二次。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7.兰亭已矣 已：过去。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8.奉承恩于伟饯 于：在。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9.是所望于群公 是：这。于：对。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10.敢竭鄙怀 竭：使动用法，使……完全表露出来。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（三）分析内容：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1.文中自谦的句子是哪句？—“三尺微命，一介书生”。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2.作者写终军、班超、宗悫的目的是什么？—暗示自己不甘做一介书生。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3.作者写孟尝、阮籍的目的是什么？—援引古人事例，再次感慨怀才不遇，知己难求。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4.写尽古今宴会曲终人散，无迹可寻的凄凉的句子是哪句？—第二句。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5.写及潘江、陆机的目的是什么？—期望在座各位施展文才，各赋所怀。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6.小结：第六段在继续慨叹人世不平的同时，又有峰回路转之笔，抒发了作者运舛志不衰，、正视现实、奋发向上、积极进取的生活态度。第七段除继续抒发自己抑郁情感、表明自己的远大志向外，以谦恭的笔调，表明了自己对知音的渴望和仰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四.全文内容：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诗与画的统一；景与情的统一；神与形的统一；自然与社会的统一；环境与气氛的统一；理想与现实的统一；山水与人文的统一；欢快与凝重的统一；悲怆与奋进的统一；低沉与昂扬的统一。这是本文脍炙人口、千古不衰的魅力所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五.写作特点：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1.文笔优美，意境高远，变化有致，起伏跌宕。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2.由略到详，由粗到细，由远到近，由外到内，由景到情。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3.长于用典，语言自然隽永，妙趣天成。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4.对仗工整，富有节奏感，抑扬顿挫。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5.善用借代、通感、夸张、婉曲等修辞手法，使文章饶有滋味。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jc w:val="center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第三课时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一．再理结构：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 一 段：扣“洪 府”， 地势雄伟、物产珍异、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人才杰出、宾主尊贵。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第二、三段：扣“秋日登阁”， 楼阁壮丽、山川胜景，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秋景特色，流光溢彩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第四、五段：扣“饯”， 宴会胜况，人生遇合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借古勉今，穷且益坚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第六、七段：扣“别”， 自叙遭际，谢主引宾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二．如何理解作者在文中流露的思想感情?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作者在着意铺叙美景之后，以腾挪跌宕的笔势，由逸游的豪兴，陡然引出自己仕途坎坷的感慨，表白了报国无门却壮志不坠的执着态度。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“望长安于日下”四句抒写了远离京城，失意流落之情，接着从关山难越，念及英雄失路，连用屈原、贾谊、冯唐、李广四人的典故借怀才不遇的人物表达自己有志难伸的悲愤。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至“所赖”一提，振起全篇。“老当益壮”几句，勉励同仁不要因因年华易逝和处境困顿而自暴自弃，为全篇警策。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接着又以“大鹏”作比，表明凌云之志，又用“失之东隅，收之桑榆”的成句，表明自己信心未泯。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同时，又反用“贫泉”“涸辙”、阮籍之典，说明处困顿而清操不移，逆境中壮志弥坚。 作者就是如此展示了其抑扬升沉的情感发展轨迹，披露了交织于内心的希望与失望，追求与痛苦，奋进与失意的复杂情感。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三．本文骈俪句式有何特点？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全文以四六句为主，杂以六四句，七字句，六字句，四字句，三字句，二字句，乃至一字句。这些句式，根据表意的需要而交错运用，使节奏分明，内容启承转合。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骈是“两马并驾”的意思，俪是“男女成对”之意，骈俪就是使用对偶句，是骈文的共同特点，但这篇序文尤为突出。全篇采用对偶句，不但字面相对，而且音韵大体相对。即一句之中，平节和仄节交替，上下联之间，平节与仄节相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如“天高地迥，觉宇宙之无穷；兴尽悲来，识盈虚之有数”为：平平仄仄，仄仄仄(之)平平；仄仄平平，仄平平(之)仄仄。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“屈贾谊于长沙，非无圣主；窜梁鸿于海曲，岂乏明时”为：“仄仄仄(于)平平，平平仄仄；仄平平(于)仄仄，仄仄平平。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“落霞与孤鹜齐飞，秋水共长天一色”为：仄平仄平仄平平，平仄平平平仄仄。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如此讲求音律，又不影响意义表达，写出来的句子当然抑扬顿挫，富于乐感，富于诗意。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四．语言揣摩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1. “潦水尽而寒潭清，烟光凝而暮山紫”“落霞与孤鹜齐飞，秋水共长天一 色”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评析：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lastRenderedPageBreak/>
        <w:t>作者善用灵活多变的笔法描写山容水态，表现楼台壮观，从而把读者带人身临其境的审美境地。“潦水尽而寒潭清，烟光凝而暮山紫”写出了色彩变化之美。这两句不囿于静止的画面色彩，而着力表现水光山色的色彩变幻：寒潭之水因积水退尽而一片清明；傍晚的山峦因暮霭笼罩而呈紫色。上句设色淡雅，下句设色浓重，在色彩的浓淡对比中，突出秋日景物的特征，被前人誉为“写尽九月之景”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运用：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(翻译)蓄积的雨水已经消尽，潭水寒冷而清澈，烟光雾气凝结傍晚的山峦呈现出紫色。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 “落霞与孤鹜齐飞，秋水共长天一色”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评析：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这一句更是写景名句，青天碧水，天水相接，上下浑然一色：彩霞自上而下，孤鹜自下而上，相映增辉，构成一幅色彩明丽而又上下浑成的绝妙好图。该两句在句式上不但上下句相对，而且在一句中自成对偶，形成“当句对”的特点。如“潦水”对“寒潭”，“烟光”对“暮山”， “落霞”对“孤鹜”，“秋水”对“长天”，这是王勃骈文的一大特点。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运用：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(翻译) 落霞与孤独的野鸭一起飞翔，秋天的江水和辽阔的天空浑然一色。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2.“老当益壮，宁移白首之心？穷且益坚，不坠青云之志。”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评析：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这是全文中最富思想意义的警语。历来有志之士对自己的理想总是能尽量克服一切困难执着地追求，即算在郁郁不得志的逆境当中也不消沉放弃。东汉马援云：“大丈夫为志，穷当益坚，老当益壮。”王勃在此化用，强调“失路之人”不要因年华易逝和处境困顿而自暴自弃。王勃此时怀才不遇，仍有这般情怀，确实难能可贵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句中“老当益壮”“白首之心”“穷且益坚”“青云之志”现均可作成语使用。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运用：</w:t>
      </w:r>
    </w:p>
    <w:p w:rsidR="00CC5F1C" w:rsidRDefault="00CC5F1C" w:rsidP="00751383">
      <w:pPr>
        <w:pStyle w:val="a6"/>
        <w:spacing w:before="0" w:beforeAutospacing="0" w:after="0" w:afterAutospacing="0"/>
        <w:ind w:firstLine="525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/>
          <w:sz w:val="21"/>
          <w:szCs w:val="21"/>
        </w:rPr>
        <w:t>人老了应当更有壮志，哪能在白发苍苍之时改变自己的追求？处境艰难更应当坚强，不能放弃远大崇高的志向。</w:t>
      </w:r>
    </w:p>
    <w:sectPr w:rsidR="00CC5F1C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4E7" w:rsidRDefault="008554E7">
      <w:r>
        <w:separator/>
      </w:r>
    </w:p>
  </w:endnote>
  <w:endnote w:type="continuationSeparator" w:id="0">
    <w:p w:rsidR="008554E7" w:rsidRDefault="008554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A9077D">
    <w:pPr>
      <w:pStyle w:val="a4"/>
      <w:rPr>
        <w:rFonts w:hint="eastAsia"/>
      </w:rPr>
    </w:pPr>
    <w:r>
      <w:rPr>
        <w:rFonts w:hint="eastAsia"/>
      </w:rPr>
      <w:t xml:space="preserve">      </w:t>
    </w:r>
    <w:r w:rsidR="00802D81">
      <w:rPr>
        <w:rFonts w:hint="eastAsia"/>
        <w:kern w:val="0"/>
        <w:szCs w:val="21"/>
      </w:rPr>
      <w:t xml:space="preserve">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4E7" w:rsidRDefault="008554E7">
      <w:r>
        <w:separator/>
      </w:r>
    </w:p>
  </w:footnote>
  <w:footnote w:type="continuationSeparator" w:id="0">
    <w:p w:rsidR="008554E7" w:rsidRDefault="008554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7" type="#_x0000_t75" style="position:absolute;left:0;text-align:left;margin-left:0;margin-top:0;width:183.75pt;height:180.75pt;z-index:-251658240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Pr="00A9077D" w:rsidRDefault="0038043E" w:rsidP="00D0093F">
    <w:pPr>
      <w:pStyle w:val="a3"/>
      <w:ind w:firstLineChars="250" w:firstLine="700"/>
      <w:jc w:val="both"/>
    </w:pPr>
    <w:r>
      <w:rPr>
        <w:rFonts w:ascii="黑体" w:eastAsia="黑体" w:hAnsi="宋体" w:hint="eastAsia"/>
        <w:color w:val="0000FF"/>
        <w:sz w:val="28"/>
      </w:rPr>
      <w:t xml:space="preserve">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43E" w:rsidRDefault="0038043E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6" type="#_x0000_t75" style="position:absolute;left:0;text-align:left;margin-left:0;margin-top:0;width:183.75pt;height:180.75pt;z-index:-251659264;mso-position-horizontal:center;mso-position-horizontal-relative:margin;mso-position-vertical:center;mso-position-vertical-relative:margin" o:allowincell="f">
          <v:imagedata r:id="rId1" o:title="{8572ED03-3279-4AD9-A597-9C4226D03F7E}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40"/>
    <w:rsid w:val="001566B2"/>
    <w:rsid w:val="00227D1F"/>
    <w:rsid w:val="00245940"/>
    <w:rsid w:val="002F1323"/>
    <w:rsid w:val="002F173C"/>
    <w:rsid w:val="003043E4"/>
    <w:rsid w:val="0038043E"/>
    <w:rsid w:val="00394E1F"/>
    <w:rsid w:val="005B396F"/>
    <w:rsid w:val="006C534D"/>
    <w:rsid w:val="00751383"/>
    <w:rsid w:val="00802D81"/>
    <w:rsid w:val="008502DD"/>
    <w:rsid w:val="008554E7"/>
    <w:rsid w:val="008A565C"/>
    <w:rsid w:val="00A03076"/>
    <w:rsid w:val="00A07265"/>
    <w:rsid w:val="00A9077D"/>
    <w:rsid w:val="00CC5F1C"/>
    <w:rsid w:val="00D0093F"/>
    <w:rsid w:val="00DE4091"/>
    <w:rsid w:val="00DF148D"/>
    <w:rsid w:val="00E1202F"/>
    <w:rsid w:val="00EB2A08"/>
    <w:rsid w:val="00EE07C6"/>
    <w:rsid w:val="00EF4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02D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A907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907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Hyperlink"/>
    <w:basedOn w:val="a0"/>
    <w:rsid w:val="00A9077D"/>
    <w:rPr>
      <w:color w:val="0000FF"/>
      <w:u w:val="single"/>
    </w:rPr>
  </w:style>
  <w:style w:type="paragraph" w:styleId="a6">
    <w:name w:val="Normal (Web)"/>
    <w:basedOn w:val="a"/>
    <w:rsid w:val="00CC5F1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1027</Words>
  <Characters>5855</Characters>
  <Application>Microsoft Office Word</Application>
  <DocSecurity>0</DocSecurity>
  <Lines>48</Lines>
  <Paragraphs>13</Paragraphs>
  <ScaleCrop>false</ScaleCrop>
  <Company>Microsoft</Company>
  <LinksUpToDate>false</LinksUpToDate>
  <CharactersWithSpaces>6869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creator>语文备课大师【全免费】</dc:creator>
  <dc:description>语文备课大师【全免费】</dc:description>
  <cp:lastModifiedBy>USER</cp:lastModifiedBy>
  <cp:revision>语文备课大师【全免费】</cp:revision>
  <cp:lastPrinted>1601-01-01T00:00:00Z</cp:lastPrinted>
  <dcterms:created xsi:type="dcterms:W3CDTF">2015-03-12T06:45:00Z</dcterms:created>
  <dcterms:modified xsi:type="dcterms:W3CDTF">2015-03-12T06:45:00Z</dcterms:modified>
</cp:coreProperties>
</file>